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A33A33" w:rsidRPr="00F3513C" w:rsidTr="00493880">
        <w:tc>
          <w:tcPr>
            <w:tcW w:w="4106" w:type="dxa"/>
          </w:tcPr>
          <w:p w:rsidR="00A33A33" w:rsidRPr="00F3513C" w:rsidRDefault="00A33A33" w:rsidP="00493880">
            <w:pPr>
              <w:jc w:val="center"/>
              <w:rPr>
                <w:b/>
                <w:bCs/>
              </w:rPr>
            </w:pPr>
            <w:r w:rsidRPr="00F3513C">
              <w:rPr>
                <w:b/>
                <w:bCs/>
              </w:rPr>
              <w:t>CÔNG TY CỔ PHẦN SIMCO</w:t>
            </w:r>
            <w:r w:rsidRPr="00F3513C">
              <w:rPr>
                <w:b/>
                <w:bCs/>
              </w:rPr>
              <w:br/>
              <w:t>SÔNG ĐÀ</w:t>
            </w:r>
            <w:r w:rsidRPr="00F3513C">
              <w:rPr>
                <w:b/>
                <w:bCs/>
              </w:rPr>
              <w:br/>
              <w:t>–––</w:t>
            </w:r>
          </w:p>
        </w:tc>
        <w:tc>
          <w:tcPr>
            <w:tcW w:w="5670" w:type="dxa"/>
          </w:tcPr>
          <w:p w:rsidR="00A33A33" w:rsidRPr="00F3513C" w:rsidRDefault="00A33A33" w:rsidP="00493880">
            <w:pPr>
              <w:jc w:val="center"/>
              <w:rPr>
                <w:b/>
                <w:bCs/>
              </w:rPr>
            </w:pPr>
            <w:r w:rsidRPr="00F3513C">
              <w:rPr>
                <w:b/>
                <w:bCs/>
              </w:rPr>
              <w:t>CỘNG HÒA XÃ HỘI CHỦ NGHĨA VIỆT NAM</w:t>
            </w:r>
            <w:r w:rsidRPr="00F3513C">
              <w:rPr>
                <w:b/>
                <w:bCs/>
              </w:rPr>
              <w:br/>
              <w:t>Độc lập – Tự do – Hạnh phúc</w:t>
            </w:r>
            <w:r w:rsidRPr="00F3513C">
              <w:rPr>
                <w:b/>
                <w:bCs/>
              </w:rPr>
              <w:br/>
              <w:t>–––––––––––––––––––––––––</w:t>
            </w:r>
          </w:p>
        </w:tc>
      </w:tr>
      <w:tr w:rsidR="00A33A33" w:rsidRPr="00F3513C" w:rsidTr="00493880">
        <w:tc>
          <w:tcPr>
            <w:tcW w:w="4106" w:type="dxa"/>
          </w:tcPr>
          <w:p w:rsidR="00A33A33" w:rsidRPr="00F3513C" w:rsidRDefault="00A33A33" w:rsidP="00493880">
            <w:pPr>
              <w:spacing w:before="120"/>
              <w:jc w:val="center"/>
            </w:pPr>
            <w:r w:rsidRPr="00F3513C">
              <w:t>Số</w:t>
            </w:r>
            <w:r>
              <w:t>:          /NQ-ĐHĐCĐ</w:t>
            </w:r>
          </w:p>
        </w:tc>
        <w:tc>
          <w:tcPr>
            <w:tcW w:w="5670" w:type="dxa"/>
          </w:tcPr>
          <w:p w:rsidR="00A33A33" w:rsidRPr="00F3513C" w:rsidRDefault="00A33A33" w:rsidP="008A3173">
            <w:pPr>
              <w:spacing w:before="120"/>
              <w:jc w:val="center"/>
              <w:rPr>
                <w:i/>
                <w:iCs/>
              </w:rPr>
            </w:pPr>
            <w:r w:rsidRPr="00F3513C">
              <w:rPr>
                <w:i/>
                <w:iCs/>
              </w:rPr>
              <w:t>Hà Nộ</w:t>
            </w:r>
            <w:r w:rsidR="0024010A">
              <w:rPr>
                <w:i/>
                <w:iCs/>
              </w:rPr>
              <w:t>i, ngày 1</w:t>
            </w:r>
            <w:r w:rsidR="008A3173">
              <w:rPr>
                <w:i/>
                <w:iCs/>
              </w:rPr>
              <w:t>3</w:t>
            </w:r>
            <w:bookmarkStart w:id="0" w:name="_GoBack"/>
            <w:bookmarkEnd w:id="0"/>
            <w:r w:rsidR="0024010A">
              <w:rPr>
                <w:i/>
                <w:iCs/>
              </w:rPr>
              <w:t xml:space="preserve"> </w:t>
            </w:r>
            <w:r w:rsidRPr="00F3513C">
              <w:rPr>
                <w:i/>
                <w:iCs/>
              </w:rPr>
              <w:t>tháng</w:t>
            </w:r>
            <w:r w:rsidR="0024010A">
              <w:rPr>
                <w:i/>
                <w:iCs/>
              </w:rPr>
              <w:t xml:space="preserve"> 7 </w:t>
            </w:r>
            <w:r w:rsidRPr="00F3513C">
              <w:rPr>
                <w:i/>
                <w:iCs/>
              </w:rPr>
              <w:t>năm 2023</w:t>
            </w:r>
          </w:p>
        </w:tc>
      </w:tr>
    </w:tbl>
    <w:p w:rsidR="00313DB7" w:rsidRDefault="00FD531A" w:rsidP="00A33A33">
      <w:pPr>
        <w:spacing w:before="100" w:beforeAutospacing="1"/>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92075</wp:posOffset>
                </wp:positionV>
                <wp:extent cx="10858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085850" cy="333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531A" w:rsidRPr="00FD531A" w:rsidRDefault="00FD531A" w:rsidP="00FD531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531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15pt;margin-top:7.25pt;width:8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" fillcolor="white [3212]" strokecolor="black [3213]" strokeweight="1pt">
                <v:textbox>
                  <w:txbxContent>
                    <w:p w:rsidR="00FD531A" w:rsidRPr="00FD531A" w:rsidRDefault="00FD531A" w:rsidP="00FD531A">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531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A33A33" w:rsidRPr="00A33A33">
        <w:rPr>
          <w:b/>
        </w:rPr>
        <w:t>NGHỊ QUYẾT</w:t>
      </w:r>
      <w:r w:rsidR="00A33A33" w:rsidRPr="00A33A33">
        <w:rPr>
          <w:b/>
        </w:rPr>
        <w:br/>
        <w:t>ĐẠI HỘI ĐỒNG CỔ ĐÔNG THƯỜ</w:t>
      </w:r>
      <w:r w:rsidR="00A33A33">
        <w:rPr>
          <w:b/>
        </w:rPr>
        <w:t>NG NIÊN</w:t>
      </w:r>
      <w:r w:rsidR="00A33A33">
        <w:rPr>
          <w:b/>
        </w:rPr>
        <w:br/>
        <w:t>NĂM 2023</w:t>
      </w:r>
    </w:p>
    <w:p w:rsidR="00A33A33" w:rsidRPr="00A33A33" w:rsidRDefault="00A33A33" w:rsidP="00A33A33">
      <w:pPr>
        <w:rPr>
          <w:i/>
        </w:rPr>
      </w:pPr>
      <w:r w:rsidRPr="00A33A33">
        <w:rPr>
          <w:i/>
        </w:rPr>
        <w:t>Căn cứ:</w:t>
      </w:r>
    </w:p>
    <w:p w:rsidR="00A33A33" w:rsidRPr="00A33A33" w:rsidRDefault="00A33A33" w:rsidP="00A33A33">
      <w:pPr>
        <w:tabs>
          <w:tab w:val="left" w:pos="1134"/>
        </w:tabs>
        <w:ind w:firstLine="709"/>
        <w:rPr>
          <w:i/>
        </w:rPr>
      </w:pPr>
      <w:r w:rsidRPr="00A33A33">
        <w:rPr>
          <w:i/>
        </w:rPr>
        <w:t>-</w:t>
      </w:r>
      <w:r w:rsidRPr="00A33A33">
        <w:rPr>
          <w:i/>
        </w:rPr>
        <w:tab/>
        <w:t>Luật Doanh nghiệp số 59/2020/QH14 ngày 17 tháng 6 năm 2020;</w:t>
      </w:r>
    </w:p>
    <w:p w:rsidR="00A33A33" w:rsidRPr="00A33A33" w:rsidRDefault="00A33A33" w:rsidP="00A33A33">
      <w:pPr>
        <w:tabs>
          <w:tab w:val="left" w:pos="1134"/>
        </w:tabs>
        <w:ind w:firstLine="709"/>
        <w:rPr>
          <w:i/>
        </w:rPr>
      </w:pPr>
      <w:r w:rsidRPr="00A33A33">
        <w:rPr>
          <w:i/>
        </w:rPr>
        <w:t xml:space="preserve">- </w:t>
      </w:r>
      <w:r w:rsidRPr="00A33A33">
        <w:rPr>
          <w:i/>
        </w:rPr>
        <w:tab/>
        <w:t>Điều lệ Tổ chức và hoạt động của Công ty cổ phần SIMCO Sông Đà;</w:t>
      </w:r>
    </w:p>
    <w:p w:rsidR="00A33A33" w:rsidRDefault="00A33A33" w:rsidP="00A33A33">
      <w:pPr>
        <w:tabs>
          <w:tab w:val="left" w:pos="1134"/>
        </w:tabs>
        <w:ind w:firstLine="709"/>
      </w:pPr>
      <w:r w:rsidRPr="00A33A33">
        <w:rPr>
          <w:i/>
        </w:rPr>
        <w:t>-</w:t>
      </w:r>
      <w:r w:rsidRPr="00A33A33">
        <w:rPr>
          <w:i/>
        </w:rPr>
        <w:tab/>
        <w:t xml:space="preserve">Biên bản họp của HĐQT Công ty cổ phần SIMCO Sông Đà </w:t>
      </w:r>
      <w:r w:rsidR="008A3173">
        <w:rPr>
          <w:i/>
        </w:rPr>
        <w:t>13</w:t>
      </w:r>
      <w:r w:rsidRPr="00A33A33">
        <w:rPr>
          <w:i/>
        </w:rPr>
        <w:t>/</w:t>
      </w:r>
      <w:r w:rsidR="008A3173">
        <w:rPr>
          <w:i/>
        </w:rPr>
        <w:t>7</w:t>
      </w:r>
      <w:r w:rsidRPr="00A33A33">
        <w:rPr>
          <w:i/>
        </w:rPr>
        <w:t>/2023,</w:t>
      </w:r>
    </w:p>
    <w:p w:rsidR="00A33A33" w:rsidRDefault="00A33A33" w:rsidP="00A33A33">
      <w:pPr>
        <w:tabs>
          <w:tab w:val="left" w:pos="1134"/>
        </w:tabs>
        <w:ind w:firstLine="709"/>
        <w:jc w:val="center"/>
        <w:rPr>
          <w:b/>
        </w:rPr>
      </w:pPr>
      <w:r w:rsidRPr="00A33A33">
        <w:rPr>
          <w:b/>
        </w:rPr>
        <w:t>QUYẾT NGHỊ:</w:t>
      </w:r>
    </w:p>
    <w:p w:rsidR="00A33A33" w:rsidRDefault="00A33A33" w:rsidP="00A33A33">
      <w:pPr>
        <w:tabs>
          <w:tab w:val="left" w:pos="1134"/>
        </w:tabs>
        <w:ind w:firstLine="709"/>
      </w:pPr>
      <w:r w:rsidRPr="00A33A33">
        <w:rPr>
          <w:b/>
        </w:rPr>
        <w:t>Điều 1</w:t>
      </w:r>
      <w:r w:rsidRPr="00A33A33">
        <w:t>. Thông qua báo cáo kết quả sản xuất kinh doanh năm 2022 và kế hoạch sản xuất kinh doanh năm 2023 cụ thể:</w:t>
      </w:r>
    </w:p>
    <w:p w:rsidR="00A33A33" w:rsidRPr="00A33A33" w:rsidRDefault="00A33A33" w:rsidP="00A33A33">
      <w:pPr>
        <w:pStyle w:val="ListParagraph"/>
        <w:numPr>
          <w:ilvl w:val="0"/>
          <w:numId w:val="1"/>
        </w:numPr>
        <w:tabs>
          <w:tab w:val="left" w:pos="1134"/>
        </w:tabs>
        <w:ind w:left="0" w:firstLine="709"/>
        <w:rPr>
          <w:spacing w:val="-4"/>
        </w:rPr>
      </w:pPr>
      <w:r w:rsidRPr="00A33A33">
        <w:rPr>
          <w:spacing w:val="-4"/>
        </w:rPr>
        <w:t>Thông qua kết quả sản xuất kinh doanh năm 2022 với các nội dung chính như sau:</w:t>
      </w:r>
    </w:p>
    <w:p w:rsidR="00A33A33" w:rsidRDefault="00A33A33" w:rsidP="00FC55A9">
      <w:pPr>
        <w:pStyle w:val="ListParagraph"/>
        <w:ind w:left="709"/>
      </w:pPr>
      <w:r>
        <w:t>Các chỉ tiêu kinh tế chủ yếu:</w:t>
      </w:r>
    </w:p>
    <w:p w:rsidR="00A33A33" w:rsidRDefault="00A33A33" w:rsidP="003D3878">
      <w:pPr>
        <w:pStyle w:val="ListParagraph"/>
        <w:ind w:left="1134"/>
      </w:pPr>
      <w:r>
        <w:t>- Doanh thu:</w:t>
      </w:r>
      <w:r w:rsidR="001E0D7F">
        <w:tab/>
      </w:r>
      <w:r w:rsidR="001E0D7F">
        <w:tab/>
      </w:r>
      <w:r w:rsidR="001E0D7F">
        <w:tab/>
      </w:r>
      <w:r w:rsidR="001E0D7F">
        <w:tab/>
      </w:r>
      <w:r w:rsidR="001E0D7F">
        <w:tab/>
      </w:r>
      <w:r w:rsidR="001E0D7F" w:rsidRPr="001E0D7F">
        <w:t>62,01</w:t>
      </w:r>
      <w:r w:rsidR="001E0D7F">
        <w:t xml:space="preserve"> tỷ đồng</w:t>
      </w:r>
    </w:p>
    <w:p w:rsidR="00A33A33" w:rsidRDefault="00A33A33" w:rsidP="003D3878">
      <w:pPr>
        <w:pStyle w:val="ListParagraph"/>
        <w:ind w:left="1134"/>
      </w:pPr>
      <w:r>
        <w:t>- Lợi nhuận sau thuế:</w:t>
      </w:r>
      <w:r w:rsidR="001E0D7F">
        <w:tab/>
      </w:r>
      <w:r w:rsidR="001E0D7F">
        <w:tab/>
      </w:r>
      <w:r w:rsidR="001E0D7F">
        <w:tab/>
      </w:r>
      <w:r w:rsidR="001E0D7F">
        <w:tab/>
        <w:t>0,81 tỷ đồng</w:t>
      </w:r>
    </w:p>
    <w:p w:rsidR="00A33A33" w:rsidRDefault="00A33A33" w:rsidP="003D3878">
      <w:pPr>
        <w:tabs>
          <w:tab w:val="left" w:pos="1134"/>
        </w:tabs>
        <w:ind w:firstLine="709"/>
      </w:pPr>
      <w:r>
        <w:t>2. Thông qua kế hoạch sản xuất kinh doanh năm 2023 với chỉ tiêu kinh tế chủ yếu như sau:</w:t>
      </w:r>
    </w:p>
    <w:p w:rsidR="00A33A33" w:rsidRPr="008367B9" w:rsidRDefault="00A33A33" w:rsidP="003D3878">
      <w:pPr>
        <w:tabs>
          <w:tab w:val="left" w:pos="1134"/>
        </w:tabs>
        <w:ind w:firstLine="1134"/>
      </w:pPr>
      <w:r w:rsidRPr="008367B9">
        <w:t>- Doanh thu:</w:t>
      </w:r>
      <w:r w:rsidR="00FC55A9" w:rsidRPr="008367B9">
        <w:tab/>
      </w:r>
      <w:r w:rsidR="00FC55A9" w:rsidRPr="008367B9">
        <w:tab/>
      </w:r>
      <w:r w:rsidR="00FC55A9" w:rsidRPr="008367B9">
        <w:tab/>
      </w:r>
      <w:r w:rsidR="00FC55A9" w:rsidRPr="008367B9">
        <w:tab/>
      </w:r>
      <w:r w:rsidR="00FC55A9" w:rsidRPr="008367B9">
        <w:tab/>
      </w:r>
      <w:r w:rsidR="008367B9" w:rsidRPr="008367B9">
        <w:t xml:space="preserve">100 </w:t>
      </w:r>
      <w:r w:rsidR="00FC55A9" w:rsidRPr="008367B9">
        <w:t>tỷ đồng</w:t>
      </w:r>
    </w:p>
    <w:p w:rsidR="00A33A33" w:rsidRDefault="00A33A33" w:rsidP="003D3878">
      <w:pPr>
        <w:tabs>
          <w:tab w:val="left" w:pos="1134"/>
        </w:tabs>
        <w:ind w:firstLine="1134"/>
      </w:pPr>
      <w:r w:rsidRPr="008367B9">
        <w:t>- Lợi nhuận sau thuế:</w:t>
      </w:r>
      <w:r w:rsidR="00FC55A9" w:rsidRPr="008367B9">
        <w:tab/>
      </w:r>
      <w:r w:rsidR="00FC55A9" w:rsidRPr="008367B9">
        <w:tab/>
      </w:r>
      <w:r w:rsidR="00FC55A9" w:rsidRPr="008367B9">
        <w:tab/>
      </w:r>
      <w:r w:rsidR="00FC55A9" w:rsidRPr="008367B9">
        <w:tab/>
      </w:r>
      <w:r w:rsidR="008367B9" w:rsidRPr="008367B9">
        <w:t xml:space="preserve"> 06 </w:t>
      </w:r>
      <w:r w:rsidR="00FC55A9" w:rsidRPr="008367B9">
        <w:t>tỷ đồng</w:t>
      </w:r>
    </w:p>
    <w:p w:rsidR="00A33A33" w:rsidRDefault="00A33A33" w:rsidP="00A33A33">
      <w:pPr>
        <w:tabs>
          <w:tab w:val="left" w:pos="1134"/>
        </w:tabs>
        <w:ind w:firstLine="709"/>
      </w:pPr>
      <w:r w:rsidRPr="00A33A33">
        <w:rPr>
          <w:b/>
        </w:rPr>
        <w:t>Điều 2</w:t>
      </w:r>
      <w:r>
        <w:t>. Thông qua báo cáo của Hội đồng quản trị và Báo cáo của Ban Kiểm soát.</w:t>
      </w:r>
    </w:p>
    <w:p w:rsidR="00A33A33" w:rsidRDefault="00A33A33" w:rsidP="00A33A33">
      <w:pPr>
        <w:tabs>
          <w:tab w:val="left" w:pos="1134"/>
        </w:tabs>
        <w:ind w:firstLine="709"/>
      </w:pPr>
      <w:r w:rsidRPr="003D3878">
        <w:rPr>
          <w:b/>
        </w:rPr>
        <w:t>Điều 3</w:t>
      </w:r>
      <w:r>
        <w:t>. Thông qua các Tờ trình của Hội đồng quản trị Công ty CP SIMCO Sông Đà, cụ thể như sau:</w:t>
      </w:r>
    </w:p>
    <w:p w:rsidR="00A33A33" w:rsidRDefault="00A33A33" w:rsidP="00FC55A9">
      <w:pPr>
        <w:pStyle w:val="ListParagraph"/>
        <w:numPr>
          <w:ilvl w:val="0"/>
          <w:numId w:val="2"/>
        </w:numPr>
        <w:tabs>
          <w:tab w:val="left" w:pos="1134"/>
          <w:tab w:val="left" w:pos="1985"/>
        </w:tabs>
        <w:ind w:left="0" w:firstLine="709"/>
      </w:pPr>
      <w:r>
        <w:t>Thông qua Báo cáo tài chính năm 2022 của Công ty CP SIMCO Sông Đà đã được kiểm toán bởi Công ty TNHH Kiểm toán và Thẩm định giá Việt Nam (AVA).</w:t>
      </w:r>
    </w:p>
    <w:p w:rsidR="00A33A33" w:rsidRDefault="00A33A33" w:rsidP="00FC55A9">
      <w:pPr>
        <w:pStyle w:val="ListParagraph"/>
        <w:numPr>
          <w:ilvl w:val="0"/>
          <w:numId w:val="2"/>
        </w:numPr>
        <w:tabs>
          <w:tab w:val="left" w:pos="1134"/>
          <w:tab w:val="left" w:pos="1985"/>
        </w:tabs>
        <w:ind w:left="0" w:firstLine="709"/>
      </w:pPr>
      <w:r>
        <w:t>Thông qua danh sách đơn vị kiểm toán độc lập và ủy quyền cho Hội đồng quản trị lựa chọn kiểm toán cho Công ty CP SIMCO Sông Đà năm 2023:</w:t>
      </w:r>
    </w:p>
    <w:p w:rsidR="003D3878" w:rsidRDefault="003D3878" w:rsidP="00FC55A9">
      <w:pPr>
        <w:pStyle w:val="ListParagraph"/>
        <w:ind w:left="709"/>
      </w:pPr>
      <w:r>
        <w:t>- Công ty TNHH Kiểm toán và Kế toán AAC (AAC);</w:t>
      </w:r>
    </w:p>
    <w:p w:rsidR="003D3878" w:rsidRDefault="003D3878" w:rsidP="00FC55A9">
      <w:pPr>
        <w:pStyle w:val="ListParagraph"/>
        <w:ind w:left="709"/>
      </w:pPr>
      <w:r>
        <w:t>- Công ty TNHH Hãng Kiểm toán AASC (AASC);</w:t>
      </w:r>
    </w:p>
    <w:p w:rsidR="003D3878" w:rsidRDefault="003D3878" w:rsidP="00FC55A9">
      <w:pPr>
        <w:pStyle w:val="ListParagraph"/>
        <w:ind w:left="709"/>
      </w:pPr>
      <w:r>
        <w:t>- Công ty TNHH Kiểm toán AFC Việt Nam (AFC);</w:t>
      </w:r>
    </w:p>
    <w:p w:rsidR="003D3878" w:rsidRDefault="003D3878" w:rsidP="00FC55A9">
      <w:pPr>
        <w:pStyle w:val="ListParagraph"/>
        <w:ind w:left="709"/>
      </w:pPr>
      <w:r>
        <w:t>- Công ty TNHH Kiểm toán và Tư vấn UHY (UHY)</w:t>
      </w:r>
    </w:p>
    <w:p w:rsidR="00A33A33" w:rsidRDefault="003D3878" w:rsidP="00FC55A9">
      <w:pPr>
        <w:pStyle w:val="ListParagraph"/>
        <w:ind w:left="709"/>
      </w:pPr>
      <w:r>
        <w:t>- Công ty TNHH Kiểm toán Vaco (VACO).</w:t>
      </w:r>
    </w:p>
    <w:p w:rsidR="003D3878" w:rsidRDefault="003D3878" w:rsidP="00FC55A9">
      <w:pPr>
        <w:pStyle w:val="ListParagraph"/>
        <w:tabs>
          <w:tab w:val="left" w:pos="1134"/>
        </w:tabs>
        <w:ind w:left="0" w:firstLine="709"/>
      </w:pPr>
      <w:r w:rsidRPr="003D3878">
        <w:t xml:space="preserve">Trong trường hợp không thống nhất được với những Công ty kiểm toán trên về tiến độ và mức phí kiểm toán, Đại hội đồng cổ đông ủy quyền cho Hội đồng quản trị lựa chọn trong số các Công ty kiểm toán còn lại trong Danh sách Công ty kiểm toán độc lập được chấp thuận của Ủy ban Chứng khoán Nhà nước để tiến hành Kiểm toán Báo cáo tài chính </w:t>
      </w:r>
      <w:r w:rsidRPr="003D3878">
        <w:lastRenderedPageBreak/>
        <w:t>năm 2023 và soát xét Báo cáo tài chính bán niên năm 2023, Báo cáo tài chính Quý (nếu cần thiết theo yêu cầu của Cơ quan quản lý Nhà nước).</w:t>
      </w:r>
    </w:p>
    <w:p w:rsidR="003D3878" w:rsidRDefault="003D3878" w:rsidP="00FC55A9">
      <w:pPr>
        <w:pStyle w:val="ListParagraph"/>
        <w:numPr>
          <w:ilvl w:val="0"/>
          <w:numId w:val="2"/>
        </w:numPr>
        <w:tabs>
          <w:tab w:val="left" w:pos="1134"/>
          <w:tab w:val="left" w:pos="1985"/>
        </w:tabs>
        <w:ind w:left="0" w:firstLine="709"/>
      </w:pPr>
      <w:r>
        <w:t>Thông qua phương án trả lương, thù lao của Hội đồng quản trị, Ban Kiểm soát năm 2023 như sau:</w:t>
      </w:r>
    </w:p>
    <w:p w:rsidR="003D3878" w:rsidRDefault="003D3878" w:rsidP="00FC55A9">
      <w:pPr>
        <w:pStyle w:val="ListParagraph"/>
        <w:tabs>
          <w:tab w:val="left" w:pos="1134"/>
        </w:tabs>
        <w:ind w:left="709"/>
      </w:pPr>
      <w:r>
        <w:t>-</w:t>
      </w:r>
      <w:r>
        <w:tab/>
        <w:t>Chủ tịch HĐQT: 45 triệu đ/ng/tháng</w:t>
      </w:r>
    </w:p>
    <w:p w:rsidR="003D3878" w:rsidRDefault="003D3878" w:rsidP="00FC55A9">
      <w:pPr>
        <w:pStyle w:val="ListParagraph"/>
        <w:tabs>
          <w:tab w:val="left" w:pos="1134"/>
        </w:tabs>
        <w:ind w:left="709"/>
      </w:pPr>
      <w:r>
        <w:t>-</w:t>
      </w:r>
      <w:r>
        <w:tab/>
        <w:t>Phó chủ tịch thường trực HĐQT: 30 triệu đ/ng/tháng</w:t>
      </w:r>
    </w:p>
    <w:p w:rsidR="003D3878" w:rsidRDefault="003D3878" w:rsidP="00FC55A9">
      <w:pPr>
        <w:pStyle w:val="ListParagraph"/>
        <w:tabs>
          <w:tab w:val="left" w:pos="1134"/>
        </w:tabs>
        <w:ind w:left="709"/>
      </w:pPr>
      <w:r>
        <w:t>-</w:t>
      </w:r>
      <w:r>
        <w:tab/>
        <w:t>Thành viên HĐQT: 05 triệu đ/ng/tháng</w:t>
      </w:r>
    </w:p>
    <w:p w:rsidR="003D3878" w:rsidRDefault="003D3878" w:rsidP="00FC55A9">
      <w:pPr>
        <w:pStyle w:val="ListParagraph"/>
        <w:tabs>
          <w:tab w:val="left" w:pos="1134"/>
        </w:tabs>
        <w:ind w:left="709"/>
      </w:pPr>
      <w:r>
        <w:t>-</w:t>
      </w:r>
      <w:r>
        <w:tab/>
        <w:t>Trưởng ban kiểm soát chuyên trách: 05 triệu đ/ng/tháng</w:t>
      </w:r>
    </w:p>
    <w:p w:rsidR="003D3878" w:rsidRDefault="003D3878" w:rsidP="00FC55A9">
      <w:pPr>
        <w:pStyle w:val="ListParagraph"/>
        <w:tabs>
          <w:tab w:val="left" w:pos="1134"/>
        </w:tabs>
        <w:ind w:left="709"/>
      </w:pPr>
      <w:r>
        <w:t>-</w:t>
      </w:r>
      <w:r>
        <w:tab/>
        <w:t>Thành viên BKS: 2 triệu đ/ng/tháng</w:t>
      </w:r>
    </w:p>
    <w:p w:rsidR="003D3878" w:rsidRDefault="003D3878" w:rsidP="00FC55A9">
      <w:pPr>
        <w:pStyle w:val="ListParagraph"/>
        <w:tabs>
          <w:tab w:val="left" w:pos="1134"/>
        </w:tabs>
        <w:ind w:left="0" w:firstLine="709"/>
      </w:pPr>
      <w:r>
        <w:t>Với điều kiện hoàn thành các chỉ tiêu kế hoạch sản xuất kinh doanh của công ty. Trong trường hợp không hoàn thành các chỉ tiêu kế hoạch sản xuất kinh doanh của Công ty, lương thù lao của Hội đồng quản trị, Ban kiểm soát chi trả tương ứng với tỷ lệ hoàn thành kế hoạch.</w:t>
      </w:r>
    </w:p>
    <w:p w:rsidR="003D3878" w:rsidRDefault="003D3878" w:rsidP="003D3878">
      <w:pPr>
        <w:tabs>
          <w:tab w:val="left" w:pos="1134"/>
        </w:tabs>
        <w:ind w:firstLine="709"/>
      </w:pPr>
      <w:r w:rsidRPr="003D3878">
        <w:rPr>
          <w:b/>
        </w:rPr>
        <w:t>Điều 4</w:t>
      </w:r>
      <w:r>
        <w:t xml:space="preserve">. Thông qua sửa đổi Điều lệ và Quy chế nội bộ về quản trị Công ty của Công ty CP SIMCO Sông Đà </w:t>
      </w:r>
      <w:r w:rsidR="00D97EFE">
        <w:t>phù hợp theo</w:t>
      </w:r>
      <w:r>
        <w:t xml:space="preserve"> quy định</w:t>
      </w:r>
      <w:r w:rsidR="00DD5D8C">
        <w:t xml:space="preserve"> </w:t>
      </w:r>
      <w:r w:rsidR="00DD5D8C" w:rsidRPr="00DD5D8C">
        <w:t xml:space="preserve">Luật số 03/2022/QH15 ngày 11 tháng 01 năm 2022 và </w:t>
      </w:r>
      <w:r w:rsidR="00D97EFE">
        <w:t xml:space="preserve">bổ sung nội dung </w:t>
      </w:r>
      <w:r w:rsidR="00D97EFE" w:rsidRPr="00D97EFE">
        <w:t>quy định để việc áp dụng công nghệ thông tin hiện đại để cổ đông có thể tham dự và phát biểu ý kiến tại cuộc họp Đại hội đồng cổ đông thông qua họp trực tuyến, bỏ phiếu điện tử</w:t>
      </w:r>
      <w:r w:rsidR="00D97EFE">
        <w:t>.</w:t>
      </w:r>
    </w:p>
    <w:p w:rsidR="003D3878" w:rsidRDefault="00C20F00" w:rsidP="003D3878">
      <w:pPr>
        <w:tabs>
          <w:tab w:val="left" w:pos="1134"/>
        </w:tabs>
        <w:ind w:firstLine="709"/>
      </w:pPr>
      <w:r w:rsidRPr="00525D37">
        <w:rPr>
          <w:b/>
        </w:rPr>
        <w:t>Điều 5</w:t>
      </w:r>
      <w:r>
        <w:t xml:space="preserve">. </w:t>
      </w:r>
      <w:r w:rsidR="003D3878">
        <w:t>Thông qua việc miễn nhiệm thành viên Ban kiểm soát đối với bà Nguyễn Thị Thu Thủy</w:t>
      </w:r>
    </w:p>
    <w:p w:rsidR="003D3878" w:rsidRDefault="003D3878" w:rsidP="003D3878">
      <w:pPr>
        <w:tabs>
          <w:tab w:val="left" w:pos="1134"/>
        </w:tabs>
        <w:ind w:firstLine="709"/>
      </w:pPr>
      <w:r>
        <w:t>Bầu ông/bà   là thành viên Ban Kiểm soát Công ty CP SIMCO Sông Đà nhiệm kỳ 2019 – 2024.</w:t>
      </w:r>
    </w:p>
    <w:p w:rsidR="003D3878" w:rsidRDefault="00C20F00" w:rsidP="003D3878">
      <w:pPr>
        <w:tabs>
          <w:tab w:val="left" w:pos="1134"/>
        </w:tabs>
        <w:ind w:firstLine="709"/>
      </w:pPr>
      <w:r w:rsidRPr="00C20F00">
        <w:rPr>
          <w:b/>
        </w:rPr>
        <w:t>Điề</w:t>
      </w:r>
      <w:r w:rsidR="00D97EFE">
        <w:rPr>
          <w:b/>
        </w:rPr>
        <w:t>u 6</w:t>
      </w:r>
      <w:r>
        <w:t>. Điều khoản thi hành</w:t>
      </w:r>
    </w:p>
    <w:p w:rsidR="00C20F00" w:rsidRDefault="00C20F00" w:rsidP="003D3878">
      <w:pPr>
        <w:tabs>
          <w:tab w:val="left" w:pos="1134"/>
        </w:tabs>
        <w:ind w:firstLine="709"/>
      </w:pPr>
      <w:r>
        <w:t xml:space="preserve">Nghị quyết này đã được Đại hội đồng cổ đông thông qua và có hiệu lực kể từ ngày </w:t>
      </w:r>
      <w:r w:rsidR="008D03E5">
        <w:t>13</w:t>
      </w:r>
      <w:r>
        <w:t xml:space="preserve"> tháng </w:t>
      </w:r>
      <w:r w:rsidR="008D03E5">
        <w:t>07</w:t>
      </w:r>
      <w:r>
        <w:t xml:space="preserve"> năm 202</w:t>
      </w:r>
      <w:r w:rsidR="008D03E5">
        <w:t>3</w:t>
      </w:r>
      <w:r>
        <w:t>. Đại hội đồng cổ đông giao Hội đồng quản trị chỉ đạo và tổ chức thực hiện các nội dung đã được Đại hội đồng cổ đông nhất trí thông qua tại Nghị quyết này theo đúng quy định của Pháp luật và Điều lệ Công ty CP SIMCO Sông Đà.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6"/>
      </w:tblGrid>
      <w:tr w:rsidR="00C20F00" w:rsidTr="00C20F00">
        <w:tc>
          <w:tcPr>
            <w:tcW w:w="3539" w:type="dxa"/>
          </w:tcPr>
          <w:p w:rsidR="00C20F00" w:rsidRPr="00C20F00" w:rsidRDefault="00C20F00" w:rsidP="00C20F00">
            <w:pPr>
              <w:tabs>
                <w:tab w:val="left" w:pos="1134"/>
              </w:tabs>
              <w:rPr>
                <w:b/>
                <w:i/>
                <w:sz w:val="24"/>
              </w:rPr>
            </w:pPr>
            <w:r>
              <w:rPr>
                <w:b/>
                <w:i/>
                <w:sz w:val="24"/>
              </w:rPr>
              <w:br/>
            </w:r>
            <w:r w:rsidRPr="00C20F00">
              <w:rPr>
                <w:b/>
                <w:i/>
                <w:sz w:val="24"/>
              </w:rPr>
              <w:t>Nơi nhận:</w:t>
            </w:r>
          </w:p>
          <w:p w:rsidR="00C20F00" w:rsidRPr="00C20F00" w:rsidRDefault="00C20F00" w:rsidP="00C20F00">
            <w:pPr>
              <w:tabs>
                <w:tab w:val="left" w:pos="1134"/>
              </w:tabs>
              <w:rPr>
                <w:sz w:val="22"/>
              </w:rPr>
            </w:pPr>
            <w:r w:rsidRPr="00C20F00">
              <w:rPr>
                <w:sz w:val="22"/>
              </w:rPr>
              <w:t>- Các cổ đông của Công ty (qua website của Công ty);</w:t>
            </w:r>
          </w:p>
          <w:p w:rsidR="00C20F00" w:rsidRPr="00C20F00" w:rsidRDefault="00C20F00" w:rsidP="00C20F00">
            <w:pPr>
              <w:tabs>
                <w:tab w:val="left" w:pos="1134"/>
              </w:tabs>
              <w:rPr>
                <w:sz w:val="22"/>
              </w:rPr>
            </w:pPr>
            <w:r w:rsidRPr="00C20F00">
              <w:rPr>
                <w:sz w:val="22"/>
              </w:rPr>
              <w:t>- Ủy ban Chứng khoán Nhà nước;</w:t>
            </w:r>
          </w:p>
          <w:p w:rsidR="00C20F00" w:rsidRPr="00C20F00" w:rsidRDefault="00C20F00" w:rsidP="00C20F00">
            <w:pPr>
              <w:tabs>
                <w:tab w:val="left" w:pos="1134"/>
              </w:tabs>
              <w:rPr>
                <w:sz w:val="22"/>
              </w:rPr>
            </w:pPr>
            <w:r w:rsidRPr="00C20F00">
              <w:rPr>
                <w:sz w:val="22"/>
              </w:rPr>
              <w:t>- Sở Giao dịch chứng khoán Hà Nội;</w:t>
            </w:r>
          </w:p>
          <w:p w:rsidR="00C20F00" w:rsidRDefault="00C20F00" w:rsidP="00C20F00">
            <w:pPr>
              <w:tabs>
                <w:tab w:val="left" w:pos="1134"/>
              </w:tabs>
            </w:pPr>
            <w:r w:rsidRPr="00C20F00">
              <w:rPr>
                <w:sz w:val="22"/>
              </w:rPr>
              <w:t>- Lưu TCHC, HĐQT.</w:t>
            </w:r>
          </w:p>
        </w:tc>
        <w:tc>
          <w:tcPr>
            <w:tcW w:w="5806" w:type="dxa"/>
          </w:tcPr>
          <w:p w:rsidR="00C20F00" w:rsidRPr="00C20F00" w:rsidRDefault="00C20F00" w:rsidP="00C20F00">
            <w:pPr>
              <w:tabs>
                <w:tab w:val="left" w:pos="1134"/>
              </w:tabs>
              <w:jc w:val="center"/>
              <w:rPr>
                <w:b/>
              </w:rPr>
            </w:pPr>
            <w:r w:rsidRPr="00C20F00">
              <w:rPr>
                <w:b/>
              </w:rPr>
              <w:t>TM. ĐẠI HỘI ĐỒNG CỔ ĐÔNG</w:t>
            </w:r>
          </w:p>
          <w:p w:rsidR="00C20F00" w:rsidRDefault="00C20F00" w:rsidP="00C20F00">
            <w:pPr>
              <w:tabs>
                <w:tab w:val="left" w:pos="1134"/>
              </w:tabs>
              <w:jc w:val="center"/>
              <w:rPr>
                <w:b/>
              </w:rPr>
            </w:pPr>
            <w:r w:rsidRPr="00C20F00">
              <w:rPr>
                <w:b/>
              </w:rPr>
              <w:t>CHỦ TỌA – CHỦ TỊCH HỘI ĐỒNG QUẢN TRỊ</w:t>
            </w:r>
          </w:p>
          <w:p w:rsidR="00C20F00" w:rsidRDefault="00C20F00" w:rsidP="00C20F00">
            <w:pPr>
              <w:tabs>
                <w:tab w:val="left" w:pos="1134"/>
              </w:tabs>
              <w:jc w:val="center"/>
              <w:rPr>
                <w:b/>
              </w:rPr>
            </w:pPr>
          </w:p>
          <w:p w:rsidR="00C20F00" w:rsidRDefault="00C20F00" w:rsidP="00C20F00">
            <w:pPr>
              <w:tabs>
                <w:tab w:val="left" w:pos="1134"/>
              </w:tabs>
              <w:jc w:val="center"/>
              <w:rPr>
                <w:b/>
              </w:rPr>
            </w:pPr>
          </w:p>
          <w:p w:rsidR="00C20F00" w:rsidRDefault="00C20F00" w:rsidP="00C20F00">
            <w:pPr>
              <w:tabs>
                <w:tab w:val="left" w:pos="1134"/>
              </w:tabs>
              <w:jc w:val="center"/>
              <w:rPr>
                <w:b/>
              </w:rPr>
            </w:pPr>
          </w:p>
          <w:p w:rsidR="00C20F00" w:rsidRDefault="00C20F00" w:rsidP="00C20F00">
            <w:pPr>
              <w:tabs>
                <w:tab w:val="left" w:pos="1134"/>
              </w:tabs>
              <w:jc w:val="center"/>
              <w:rPr>
                <w:b/>
              </w:rPr>
            </w:pPr>
          </w:p>
          <w:p w:rsidR="00C20F00" w:rsidRDefault="00C20F00" w:rsidP="00C20F00">
            <w:pPr>
              <w:tabs>
                <w:tab w:val="left" w:pos="1134"/>
              </w:tabs>
              <w:jc w:val="center"/>
              <w:rPr>
                <w:b/>
              </w:rPr>
            </w:pPr>
          </w:p>
          <w:p w:rsidR="00C20F00" w:rsidRDefault="00C20F00" w:rsidP="00C20F00">
            <w:pPr>
              <w:tabs>
                <w:tab w:val="left" w:pos="1134"/>
              </w:tabs>
              <w:jc w:val="center"/>
              <w:rPr>
                <w:b/>
              </w:rPr>
            </w:pPr>
          </w:p>
          <w:p w:rsidR="00C20F00" w:rsidRDefault="00C20F00" w:rsidP="00C20F00">
            <w:pPr>
              <w:tabs>
                <w:tab w:val="left" w:pos="1134"/>
              </w:tabs>
              <w:jc w:val="center"/>
            </w:pPr>
            <w:r>
              <w:rPr>
                <w:b/>
              </w:rPr>
              <w:t>Nguyễn Lương Phương</w:t>
            </w:r>
          </w:p>
        </w:tc>
      </w:tr>
    </w:tbl>
    <w:p w:rsidR="00C20F00" w:rsidRPr="00A33A33" w:rsidRDefault="00C20F00" w:rsidP="00C20F00">
      <w:pPr>
        <w:tabs>
          <w:tab w:val="left" w:pos="1134"/>
        </w:tabs>
      </w:pPr>
    </w:p>
    <w:sectPr w:rsidR="00C20F00" w:rsidRPr="00A33A33" w:rsidSect="00E45114">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1C" w:rsidRDefault="008A441C" w:rsidP="003144B3">
      <w:pPr>
        <w:spacing w:after="0" w:line="240" w:lineRule="auto"/>
      </w:pPr>
      <w:r>
        <w:separator/>
      </w:r>
    </w:p>
  </w:endnote>
  <w:endnote w:type="continuationSeparator" w:id="0">
    <w:p w:rsidR="008A441C" w:rsidRDefault="008A441C" w:rsidP="0031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66631"/>
      <w:docPartObj>
        <w:docPartGallery w:val="Page Numbers (Bottom of Page)"/>
        <w:docPartUnique/>
      </w:docPartObj>
    </w:sdtPr>
    <w:sdtEndPr>
      <w:rPr>
        <w:noProof/>
      </w:rPr>
    </w:sdtEndPr>
    <w:sdtContent>
      <w:p w:rsidR="003144B3" w:rsidRDefault="003144B3" w:rsidP="003144B3">
        <w:pPr>
          <w:pStyle w:val="Footer"/>
          <w:jc w:val="center"/>
        </w:pPr>
        <w:r>
          <w:fldChar w:fldCharType="begin"/>
        </w:r>
        <w:r>
          <w:instrText xml:space="preserve"> PAGE   \* MERGEFORMAT </w:instrText>
        </w:r>
        <w:r>
          <w:fldChar w:fldCharType="separate"/>
        </w:r>
        <w:r w:rsidR="008A317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1C" w:rsidRDefault="008A441C" w:rsidP="003144B3">
      <w:pPr>
        <w:spacing w:after="0" w:line="240" w:lineRule="auto"/>
      </w:pPr>
      <w:r>
        <w:separator/>
      </w:r>
    </w:p>
  </w:footnote>
  <w:footnote w:type="continuationSeparator" w:id="0">
    <w:p w:rsidR="008A441C" w:rsidRDefault="008A441C" w:rsidP="0031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46F7"/>
    <w:multiLevelType w:val="hybridMultilevel"/>
    <w:tmpl w:val="88940EC8"/>
    <w:lvl w:ilvl="0" w:tplc="081A34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47158D"/>
    <w:multiLevelType w:val="hybridMultilevel"/>
    <w:tmpl w:val="D5B8B07E"/>
    <w:lvl w:ilvl="0" w:tplc="9A565D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33"/>
    <w:rsid w:val="0004143A"/>
    <w:rsid w:val="001E0D7F"/>
    <w:rsid w:val="0024010A"/>
    <w:rsid w:val="00313DB7"/>
    <w:rsid w:val="003144B3"/>
    <w:rsid w:val="003D3878"/>
    <w:rsid w:val="00477240"/>
    <w:rsid w:val="00525D37"/>
    <w:rsid w:val="00720462"/>
    <w:rsid w:val="008367B9"/>
    <w:rsid w:val="008A3173"/>
    <w:rsid w:val="008A441C"/>
    <w:rsid w:val="008D03E5"/>
    <w:rsid w:val="00A33A33"/>
    <w:rsid w:val="00C20F00"/>
    <w:rsid w:val="00D66967"/>
    <w:rsid w:val="00D97EFE"/>
    <w:rsid w:val="00DD5D8C"/>
    <w:rsid w:val="00E45114"/>
    <w:rsid w:val="00FC55A9"/>
    <w:rsid w:val="00FD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237"/>
  <w15:chartTrackingRefBased/>
  <w15:docId w15:val="{CFBFE490-8A1B-41FA-BC50-927B8EFB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A33"/>
    <w:pPr>
      <w:ind w:left="720"/>
      <w:contextualSpacing/>
    </w:pPr>
  </w:style>
  <w:style w:type="paragraph" w:styleId="Header">
    <w:name w:val="header"/>
    <w:basedOn w:val="Normal"/>
    <w:link w:val="HeaderChar"/>
    <w:uiPriority w:val="99"/>
    <w:unhideWhenUsed/>
    <w:rsid w:val="0031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B3"/>
  </w:style>
  <w:style w:type="paragraph" w:styleId="Footer">
    <w:name w:val="footer"/>
    <w:basedOn w:val="Normal"/>
    <w:link w:val="FooterChar"/>
    <w:uiPriority w:val="99"/>
    <w:unhideWhenUsed/>
    <w:rsid w:val="0031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8565-3DC6-4B03-A38B-9AD5D1B1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dc:creator>
  <cp:keywords/>
  <dc:description/>
  <cp:lastModifiedBy>Nguyen Anh Tu</cp:lastModifiedBy>
  <cp:revision>11</cp:revision>
  <dcterms:created xsi:type="dcterms:W3CDTF">2023-06-20T02:33:00Z</dcterms:created>
  <dcterms:modified xsi:type="dcterms:W3CDTF">2023-07-10T07:15:00Z</dcterms:modified>
</cp:coreProperties>
</file>